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书名：弧齿锥齿轮和准双曲线齿轮加工调整原理</w:t>
      </w:r>
    </w:p>
    <w:p>
      <w:r>
        <w:t>作者：西安交通大学机制教研室齿轮研究组编</w:t>
      </w:r>
    </w:p>
    <w:p>
      <w:r>
        <w:t>出版社：上海：上海科学技术出版社</w:t>
      </w:r>
    </w:p>
    <w:p>
      <w:r>
        <w:t>出版日期：1979.06</w:t>
      </w:r>
    </w:p>
    <w:p>
      <w:r>
        <w:t>总页数：159</w:t>
      </w:r>
    </w:p>
    <w:p>
      <w:r>
        <w:t>更多请访问教客网: www.jiaokey.com</w:t>
      </w:r>
    </w:p>
    <w:p>
      <w:r>
        <w:t>弧齿锥齿轮和准双曲线齿轮加工调整原理 评论地址：https://www.jiaokey.com/book/detail/10444987.html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