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名贵中药谱</w:t>
      </w:r>
    </w:p>
    <w:p>
      <w:r>
        <w:rPr>
          <w:rFonts w:ascii="宋体" w:hAnsi="宋体" w:eastAsia="宋体"/>
          <w:sz w:val="24"/>
        </w:rPr>
        <w:t>丁安伟，黄耀洲主编（南京中医药大学研究生院）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丁安伟，黄耀洲主编（南京中医药大学研究生院）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本书出售、求购地址：https://www.jiaokey.com/book/detail/10444465.html</w:t>
      </w:r>
    </w:p>
    <w:p>
      <w:r>
        <w:t>更多相关图书推荐：https://www.jiaokey.com</w:t>
      </w:r>
    </w:p>
    <w:p>
      <w:r>
        <w:t>丁安伟，黄耀洲主编（南京中医药大学研究生院） 其他作品：https://www.jiaokey.com/tag/丁安伟，黄耀洲主编（南京中医药大学研究生院）.html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关键词搜索：https://www.jiaokey.com/tag/名贵中药谱.html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