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如何做好管理</w:t>
      </w:r>
    </w:p>
    <w:p>
      <w:r>
        <w:rPr>
          <w:rFonts w:ascii="宋体" w:hAnsi="宋体" w:eastAsia="宋体"/>
          <w:sz w:val="24"/>
        </w:rPr>
        <w:t>（美）鲍勃·耐尔逊（Bob Nelson），（美）彼得·伊科纳米（Peter Economy）著；宋德文等译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（美）鲍勃·耐尔逊（Bob Nelson），（美）彼得·伊科纳米（Peter Economy）著；宋德文等译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本书出售、求购地址：https://www.jiaokey.com/book/detail/10443484.html</w:t>
      </w:r>
    </w:p>
    <w:p>
      <w:r>
        <w:t>更多相关图书推荐：https://www.jiaokey.com</w:t>
      </w:r>
    </w:p>
    <w:p>
      <w:r>
        <w:t>（美）鲍勃·耐尔逊（Bob Nelson），（美）彼得·伊科纳米（Peter Economy）著；宋德文等译 其他作品：https://www.jiaokey.com/tag/（美）鲍勃·耐尔逊（Bob Nelson），（美）彼得·伊科纳米（Peter Economy）著；宋德文等译.html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关键词搜索：https://www.jiaokey.com/tag/如何做好管理.html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