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20世纪数学的五大指导理论  以及它们为什么至关重要</w:t>
      </w:r>
    </w:p>
    <w:p>
      <w:r>
        <w:rPr>
          <w:rFonts w:ascii="宋体" w:hAnsi="宋体" w:eastAsia="宋体"/>
          <w:sz w:val="24"/>
        </w:rPr>
        <w:t>（美）约翰·L.卡斯蒂（John L.Casti）著；叶其孝，刘宝光译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20世纪数学的五大指导理论  以及它们为什么至关重要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（美）约翰·L.卡斯蒂（John L.Casti）著；叶其孝，刘宝光译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本书出售、求购地址：https://www.jiaokey.com/book/detail/10443358.html</w:t>
      </w:r>
    </w:p>
    <w:p>
      <w:r>
        <w:t>更多相关图书推荐：https://www.jiaokey.com</w:t>
      </w:r>
    </w:p>
    <w:p>
      <w:r>
        <w:t>（美）约翰·L.卡斯蒂（John L.Casti）著；叶其孝，刘宝光译 其他作品：https://www.jiaokey.com/tag/（美）约翰·L.卡斯蒂（John L.Casti）著；叶其孝，刘宝光译.html</w:t>
      </w:r>
    </w:p>
    <w:p>
      <w:r>
        <w:t>上海：上海教育出版社 出版图书：https://www.jiaokey.com/tag/上海：上海教育出版社.html</w:t>
      </w:r>
    </w:p>
    <w:p>
      <w:r>
        <w:t>关键词搜索：https://www.jiaokey.com/tag/20世纪数学的五大指导理论  以及它们为什么至关重要.html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