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书名：RS-232和调制解调器高级通信编程</w:t>
      </w:r>
    </w:p>
    <w:p>
      <w:r>
        <w:t>作者：李建华，郭明编著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总页数：352</w:t>
      </w:r>
    </w:p>
    <w:p>
      <w:r>
        <w:t>更多请访问教客网: www.jiaokey.com</w:t>
      </w:r>
    </w:p>
    <w:p>
      <w:r>
        <w:t>RS-232和调制解调器高级通信编程 评论地址：https://www.jiaokey.com/book/detail/10440215.html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