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2000i2零件设计高级篇 上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2000i2零件设计高级篇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本书出售、求购地址：https://www.jiaokey.com/book/detail/10440003.html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2000i2零件设计高级篇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