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2002 Microsoft Exchange 2000 Server起步与操作</w:t>
      </w:r>
    </w:p>
    <w:p>
      <w:r>
        <w:rPr>
          <w:rFonts w:ascii="宋体" w:hAnsi="宋体" w:eastAsia="宋体"/>
          <w:sz w:val="24"/>
        </w:rPr>
        <w:t>张丕军，杨荧编写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2002 Microsoft Exchange 2000 Server起步与操作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本书出售、求购地址：https://www.jiaokey.com/book/detail/10439650.html</w:t>
      </w:r>
    </w:p>
    <w:p>
      <w:r>
        <w:t>更多相关图书推荐：https://www.jiaokey.com</w:t>
      </w:r>
    </w:p>
    <w:p>
      <w:r>
        <w:t>张丕军，杨荧编写 其他作品：https://www.jiaokey.com/tag/张丕军，杨荧编写.html</w:t>
      </w:r>
    </w:p>
    <w:p>
      <w:r>
        <w:t>北京希望电子公司 出版图书：https://www.jiaokey.com/tag/北京希望电子公司.html</w:t>
      </w:r>
    </w:p>
    <w:p>
      <w:r>
        <w:t>关键词搜索：https://www.jiaokey.com/tag/PC DIY 2002 Microsoft Exchange 2000 Server起步与操作.html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