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第4章  自定视窗框架与资源文件的运用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第4章  自定视窗框架与资源文件的运用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本书出售、求购地址：https://www.jiaokey.com/book/detail/10439411.html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第4章  自定视窗框架与资源文件的运用.html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