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微积分全程学习指导与解题能力训练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本书出售、求购地址：https://www.jiaokey.com/book/detail/10434639.html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关键词搜索：https://www.jiaokey.com/tag/微积分全程学习指导与解题能力训练.html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