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当代广告运作</w:t>
      </w:r>
    </w:p>
    <w:p>
      <w:r>
        <w:rPr>
          <w:rFonts w:ascii="宋体" w:hAnsi="宋体" w:eastAsia="宋体"/>
          <w:sz w:val="24"/>
        </w:rPr>
        <w:t>（英）约翰·威廉姆斯赫尔斯特（John Wilmshurst），（英）阿德利安·马克（Adrian Mackay）著；周伏平译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当代广告运作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（英）约翰·威廉姆斯赫尔斯特（John Wilmshurst），（英）阿德利安·马克（Adrian Mackay）著；周伏平译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本书出售、求购地址：https://www.jiaokey.com/book/detail/10430062.html</w:t>
      </w:r>
    </w:p>
    <w:p>
      <w:r>
        <w:t>更多相关图书推荐：https://www.jiaokey.com</w:t>
      </w:r>
    </w:p>
    <w:p>
      <w:r>
        <w:t>（英）约翰·威廉姆斯赫尔斯特（John Wilmshurst），（英）阿德利安·马克（Adrian Mackay）著；周伏平译 其他作品：https://www.jiaokey.com/tag/（英）约翰·威廉姆斯赫尔斯特（John Wilmshurst），（英）阿德利安·马克（Adrian Mackay）著；周伏平译.html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关键词搜索：https://www.jiaokey.com/tag/当代广告运作.html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