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书名：长线短线都是金 最新B股技术解盘与投资技巧</w:t>
      </w:r>
    </w:p>
    <w:p>
      <w:r>
        <w:t>作者：张旭晖，黄智华主编；广东科德投资顾问有限公司编著</w:t>
      </w:r>
    </w:p>
    <w:p>
      <w:r>
        <w:t>出版社：广州：广东经济出版社</w:t>
      </w:r>
    </w:p>
    <w:p>
      <w:r>
        <w:t>出版日期：2001.04</w:t>
      </w:r>
    </w:p>
    <w:p>
      <w:r>
        <w:t>总页数：344</w:t>
      </w:r>
    </w:p>
    <w:p>
      <w:r>
        <w:t>更多请访问教客网: www.jiaokey.com</w:t>
      </w:r>
    </w:p>
    <w:p>
      <w:r>
        <w:t>长线短线都是金 最新B股技术解盘与投资技巧 评论地址：https://www.jiaokey.com/book/detail/10430050.html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