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图片设计</w:t>
      </w:r>
    </w:p>
    <w:p>
      <w:r>
        <w:rPr>
          <w:rFonts w:ascii="宋体" w:hAnsi="宋体" w:eastAsia="宋体"/>
          <w:sz w:val="24"/>
        </w:rPr>
        <w:t>（美）彼得·邦尼西（P.Bonnici），（美）琳达·普劳德（L.Proud）著；薛林，杨丽杰译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（美）彼得·邦尼西（P.Bonnici），（美）琳达·普劳德（L.Proud）著；薛林，杨丽杰译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本书出售、求购地址：https://www.jiaokey.com/book/detail/10429291.html</w:t>
      </w:r>
    </w:p>
    <w:p>
      <w:r>
        <w:t>更多相关图书推荐：https://www.jiaokey.com</w:t>
      </w:r>
    </w:p>
    <w:p>
      <w:r>
        <w:t>（美）彼得·邦尼西（P.Bonnici），（美）琳达·普劳德（L.Proud）著；薛林，杨丽杰译 其他作品：https://www.jiaokey.com/tag/（美）彼得·邦尼西（P.Bonnici），（美）琳达·普劳德（L.Proud）著；薛林，杨丽杰译.html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