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未来的组织形式</w:t>
      </w:r>
    </w:p>
    <w:p>
      <w:r>
        <w:rPr>
          <w:rFonts w:ascii="宋体" w:hAnsi="宋体" w:eastAsia="宋体"/>
          <w:sz w:val="24"/>
        </w:rPr>
        <w:t>（英）R.梅雷迪思·贝尔滨（R.Meredith Belbin）著；郑海涛，王瑾瑜译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未来的组织形式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（英）R.梅雷迪思·贝尔滨（R.Meredith Belbin）著；郑海涛，王瑾瑜译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本书出售、求购地址：https://www.jiaokey.com/book/detail/10427243.html</w:t>
      </w:r>
    </w:p>
    <w:p>
      <w:r>
        <w:t>更多相关图书推荐：https://www.jiaokey.com</w:t>
      </w:r>
    </w:p>
    <w:p>
      <w:r>
        <w:t>（英）R.梅雷迪思·贝尔滨（R.Meredith Belbin）著；郑海涛，王瑾瑜译 其他作品：https://www.jiaokey.com/tag/（英）R.梅雷迪思·贝尔滨（R.Meredith Belbin）著；郑海涛，王瑾瑜译.html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关键词搜索：https://www.jiaokey.com/tag/未来的组织形式.html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