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高级英语听说</w:t>
      </w:r>
    </w:p>
    <w:p>
      <w:r>
        <w:rPr>
          <w:rFonts w:ascii="宋体" w:hAnsi="宋体" w:eastAsia="宋体"/>
          <w:sz w:val="24"/>
        </w:rPr>
        <w:t>钟道隆，成才丛书主编；黎思恺，韩满玲编著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钟道隆，成才丛书主编；黎思恺，韩满玲编著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本书出售、求购地址：https://www.jiaokey.com/book/detail/10425556.html</w:t>
      </w:r>
    </w:p>
    <w:p>
      <w:r>
        <w:t>更多相关图书推荐：https://www.jiaokey.com</w:t>
      </w:r>
    </w:p>
    <w:p>
      <w:r>
        <w:t>钟道隆，成才丛书主编；黎思恺，韩满玲编著 其他作品：https://www.jiaokey.com/tag/钟道隆，成才丛书主编；黎思恺，韩满玲编著.html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关键词搜索：https://www.jiaokey.com/tag/高级英语听说.html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