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  四肢骨折  股骨颈骨折  骨质疏松症  四肢关节脱位  软组织损伤</w:t>
      </w:r>
    </w:p>
    <w:p>
      <w:r>
        <w:t>作者：黄建民主编；徐栋华等编著；左川绘画</w:t>
      </w:r>
    </w:p>
    <w:p>
      <w:r>
        <w:t>出版社：天津:天津科学技术出版社,2001.06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骨伤  四肢骨折  股骨颈骨折  骨质疏松症  四肢关节脱位  软组织损伤 评论地址：https://www.jiaokey.com/book/detail/10422942.html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