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书名：妇科与围产常见病病理取材及诊断</w:t>
      </w:r>
    </w:p>
    <w:p>
      <w:r>
        <w:t>作者:刘伯宁，杜心谷主编；孙剑英等编写</w:t>
      </w:r>
    </w:p>
    <w:p>
      <w:r>
        <w:t>出版社:上海：复旦大学出版社；上海医科大学出版社</w:t>
      </w:r>
    </w:p>
    <w:p>
      <w:r>
        <w:t>出版日期：2001.03</w:t>
      </w:r>
    </w:p>
    <w:p>
      <w:r>
        <w:t>总页数：151</w:t>
      </w:r>
    </w:p>
    <w:p>
      <w:r>
        <w:t>更多请访问教客网:www.jiaokey.com</w:t>
      </w:r>
    </w:p>
    <w:p>
      <w:r>
        <w:t>妇科与围产常见病病理取材及诊断评论地址：https://www.jiaokey.com/book/detail/10421799.html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