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  从原始物质到生命</w:t>
      </w:r>
    </w:p>
    <w:p>
      <w:r>
        <w:rPr>
          <w:rFonts w:ascii="宋体" w:hAnsi="宋体" w:eastAsia="宋体"/>
          <w:sz w:val="24"/>
        </w:rPr>
        <w:t>（德）（克劳斯·美因策）Klaus Mainzer著；徐纪贵，任波译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  从原始物质到生命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（德）（克劳斯·美因策）Klaus Mainzer著；徐纪贵，任波译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本书出售、求购地址：https://www.jiaokey.com/book/detail/10421629.html</w:t>
      </w:r>
    </w:p>
    <w:p>
      <w:r>
        <w:t>更多相关图书推荐：https://www.jiaokey.com</w:t>
      </w:r>
    </w:p>
    <w:p>
      <w:r>
        <w:t>（德）（克劳斯·美因策）Klaus Mainzer著；徐纪贵，任波译 其他作品：https://www.jiaokey.com/tag/（德）（克劳斯·美因策）Klaus Mainzer著；徐纪贵，任波译.html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关键词搜索：https://www.jiaokey.com/tag/物质  从原始物质到生命.html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