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中小学生创造力开发实验与研究</w:t>
      </w:r>
    </w:p>
    <w:p>
      <w:r>
        <w:rPr>
          <w:rFonts w:ascii="宋体" w:hAnsi="宋体" w:eastAsia="宋体"/>
          <w:sz w:val="24"/>
        </w:rPr>
        <w:t>赵承福主编；“中小学生创造力开发实验与研究”课题组编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中小学生创造力开发实验与研究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赵承福主编；“中小学生创造力开发实验与研究”课题组编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本书出售、求购地址：https://www.jiaokey.com/book/detail/10417647.html</w:t>
      </w:r>
    </w:p>
    <w:p>
      <w:r>
        <w:t>更多相关图书推荐：https://www.jiaokey.com</w:t>
      </w:r>
    </w:p>
    <w:p>
      <w:r>
        <w:t>赵承福主编；“中小学生创造力开发实验与研究”课题组编 其他作品：https://www.jiaokey.com/tag/赵承福主编；“中小学生创造力开发实验与研究”课题组编.html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关键词搜索：https://www.jiaokey.com/tag/中小学生创造力开发实验与研究.html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