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奥格表格和图形游戏</w:t>
      </w:r>
    </w:p>
    <w:p>
      <w:r>
        <w:rPr>
          <w:rFonts w:ascii="宋体" w:hAnsi="宋体" w:eastAsia="宋体"/>
          <w:sz w:val="24"/>
        </w:rPr>
        <w:t>凯伦·布雷恩特·摩尔撰文；云南新宇翻译公司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奥格表格和图形游戏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凯伦·布雷恩特·摩尔撰文；云南新宇翻译公司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本书出售、求购地址：https://www.jiaokey.com/book/detail/10411686.html</w:t>
      </w:r>
    </w:p>
    <w:p>
      <w:r>
        <w:t>更多相关图书推荐：https://www.jiaokey.com</w:t>
      </w:r>
    </w:p>
    <w:p>
      <w:r>
        <w:t>凯伦·布雷恩特·摩尔撰文；云南新宇翻译公司 其他作品：https://www.jiaokey.com/tag/凯伦·布雷恩特·摩尔撰文；云南新宇翻译公司.html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关键词搜索：https://www.jiaokey.com/tag/奥格表格和图形游戏.html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