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书名：股权激励实务  企业长期激励与约束系统解决方案</w:t>
      </w:r>
    </w:p>
    <w:p>
      <w:r>
        <w:t>作者：吴叔平，虞俊键著</w:t>
      </w:r>
    </w:p>
    <w:p>
      <w:r>
        <w:t>出版社：上海：上海远东出版社</w:t>
      </w:r>
    </w:p>
    <w:p>
      <w:r>
        <w:t>出版日期：2001.09</w:t>
      </w:r>
    </w:p>
    <w:p>
      <w:r>
        <w:t>总页数：244</w:t>
      </w:r>
    </w:p>
    <w:p>
      <w:r>
        <w:t>更多请访问教客网: www.jiaokey.com</w:t>
      </w:r>
    </w:p>
    <w:p>
      <w:r>
        <w:t>股权激励实务  企业长期激励与约束系统解决方案 评论地址：https://www.jiaokey.com/book/detail/10409060.html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