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有效沟通</w:t>
      </w:r>
    </w:p>
    <w:p>
      <w:r>
        <w:rPr>
          <w:rFonts w:ascii="宋体" w:hAnsi="宋体" w:eastAsia="宋体"/>
          <w:sz w:val="24"/>
        </w:rPr>
        <w:t>（美）兰妮·阿里顿多（Lani Arredondo）著；杨大鹏，桑瑜译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（美）兰妮·阿里顿多（Lani Arredondo）著；杨大鹏，桑瑜译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本书出售、求购地址：https://www.jiaokey.com/book/detail/10408895.html</w:t>
      </w:r>
    </w:p>
    <w:p>
      <w:r>
        <w:t>更多相关图书推荐：https://www.jiaokey.com</w:t>
      </w:r>
    </w:p>
    <w:p>
      <w:r>
        <w:t>（美）兰妮·阿里顿多（Lani Arredondo）著；杨大鹏，桑瑜译 其他作品：https://www.jiaokey.com/tag/（美）兰妮·阿里顿多（Lani Arredondo）著；杨大鹏，桑瑜译.html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关键词搜索：https://www.jiaokey.com/tag/有效沟通.html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