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书名：从冲突走向融通  晚明至清中叶审美意识嬗变论</w:t>
      </w:r>
    </w:p>
    <w:p>
      <w:r>
        <w:t>作者：张灵聪著</w:t>
      </w:r>
    </w:p>
    <w:p>
      <w:r>
        <w:t>出版社：上海：复旦大学出版社</w:t>
      </w:r>
    </w:p>
    <w:p>
      <w:r>
        <w:t>出版日期：2000.11</w:t>
      </w:r>
    </w:p>
    <w:p>
      <w:r>
        <w:t>总页数：218</w:t>
      </w:r>
    </w:p>
    <w:p>
      <w:r>
        <w:t>更多请访问教客网: www.jiaokey.com</w:t>
      </w:r>
    </w:p>
    <w:p>
      <w:r>
        <w:t>从冲突走向融通  晚明至清中叶审美意识嬗变论 评论地址：https://www.jiaokey.com/book/detail/10407612.html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