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刑事诉讼法分解适用集成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刑事诉讼法分解适用集成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本书出售、求购地址：https://www.jiaokey.com/book/detail/10407421.html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关键词搜索：https://www.jiaokey.com/tag/刑事诉讼法分解适用集成.html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