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亚马孙雨林  人间最后的伊甸园</w:t>
      </w:r>
    </w:p>
    <w:p>
      <w:r>
        <w:rPr>
          <w:rFonts w:ascii="宋体" w:hAnsi="宋体" w:eastAsia="宋体"/>
          <w:sz w:val="24"/>
        </w:rPr>
        <w:t>（法））Alain Gheerbrant著；何敬业译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亚马孙雨林  人间最后的伊甸园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（法））Alain Gheerbrant著；何敬业译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上海世纪出版集团；上海：上海人民出版社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本书出售、求购地址：https://www.jiaokey.com/book/detail/10406774.html</w:t>
      </w:r>
    </w:p>
    <w:p>
      <w:r>
        <w:t>更多相关图书推荐：https://www.jiaokey.com</w:t>
      </w:r>
    </w:p>
    <w:p>
      <w:r>
        <w:t>（法））Alain Gheerbrant著；何敬业译 其他作品：https://www.jiaokey.com/tag/（法））Alain Gheerbrant著；何敬业译.html</w:t>
      </w:r>
    </w:p>
    <w:p>
      <w:r>
        <w:t>上海世纪出版集团；上海：上海人民出版社 出版图书：https://www.jiaokey.com/tag/上海世纪出版集团；上海：上海人民出版社.html</w:t>
      </w:r>
    </w:p>
    <w:p>
      <w:r>
        <w:t>关键词搜索：https://www.jiaokey.com/tag/亚马孙雨林  人间最后的伊甸园.html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