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公共服务的制度建构  都市警察服务的制度结构</w:t>
      </w:r>
    </w:p>
    <w:p>
      <w:r>
        <w:rPr>
          <w:rFonts w:ascii="宋体" w:hAnsi="宋体" w:eastAsia="宋体"/>
          <w:sz w:val="24"/>
        </w:rPr>
        <w:t>（美）埃莉诺·奥斯特罗姆（Elinor Ostrom）等著；宋全喜，任睿译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公共服务的制度建构  都市警察服务的制度结构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（美）埃莉诺·奥斯特罗姆（Elinor Ostrom）等著；宋全喜，任睿译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本书出售、求购地址：https://www.jiaokey.com/book/detail/10406170.html</w:t>
      </w:r>
    </w:p>
    <w:p>
      <w:r>
        <w:t>更多相关图书推荐：https://www.jiaokey.com</w:t>
      </w:r>
    </w:p>
    <w:p>
      <w:r>
        <w:t>（美）埃莉诺·奥斯特罗姆（Elinor Ostrom）等著；宋全喜，任睿译 其他作品：https://www.jiaokey.com/tag/（美）埃莉诺·奥斯特罗姆（Elinor Ostrom）等著；宋全喜，任睿译.html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关键词搜索：https://www.jiaokey.com/tag/公共服务的制度建构  都市警察服务的制度结构.html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