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反腐策略  来自透明国际的报告</w:t>
      </w:r>
    </w:p>
    <w:p>
      <w:r>
        <w:rPr>
          <w:rFonts w:ascii="宋体" w:hAnsi="宋体" w:eastAsia="宋体"/>
          <w:sz w:val="24"/>
        </w:rPr>
        <w:t>（新西兰）杰里米·波普（Jeremy Pope）编著；王淼洋等译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反腐策略  来自透明国际的报告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（新西兰）杰里米·波普（Jeremy Pope）编著；王淼洋等译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本书出售、求购地址：https://www.jiaokey.com/book/detail/10405876.html</w:t>
      </w:r>
    </w:p>
    <w:p>
      <w:r>
        <w:t>更多相关图书推荐：https://www.jiaokey.com</w:t>
      </w:r>
    </w:p>
    <w:p>
      <w:r>
        <w:t>（新西兰）杰里米·波普（Jeremy Pope）编著；王淼洋等译 其他作品：https://www.jiaokey.com/tag/（新西兰）杰里米·波普（Jeremy Pope）编著；王淼洋等译.html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关键词搜索：https://www.jiaokey.com/tag/反腐策略  来自透明国际的报告.html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