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交易所里没有诗人</w:t>
      </w:r>
    </w:p>
    <w:p>
      <w:r>
        <w:rPr>
          <w:rFonts w:ascii="宋体" w:hAnsi="宋体" w:eastAsia="宋体"/>
          <w:sz w:val="24"/>
        </w:rPr>
        <w:t>（阿根廷）雷蒂霞·比希尔著；段若川等译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交易所里没有诗人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（阿根廷）雷蒂霞·比希尔著；段若川等译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本书出售、求购地址：https://www.jiaokey.com/book/detail/10402091.html</w:t>
      </w:r>
    </w:p>
    <w:p>
      <w:r>
        <w:t>更多相关图书推荐：https://www.jiaokey.com</w:t>
      </w:r>
    </w:p>
    <w:p>
      <w:r>
        <w:t>（阿根廷）雷蒂霞·比希尔著；段若川等译 其他作品：https://www.jiaokey.com/tag/（阿根廷）雷蒂霞·比希尔著；段若川等译.html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关键词搜索：https://www.jiaokey.com/tag/交易所里没有诗人.html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