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列别德将军</w:t>
      </w:r>
    </w:p>
    <w:p>
      <w:r>
        <w:rPr>
          <w:rFonts w:ascii="宋体" w:hAnsi="宋体" w:eastAsia="宋体"/>
          <w:sz w:val="24"/>
        </w:rPr>
        <w:t>（俄）亚历山大·巴尔哈托夫著；邢艳琦，呼宝珉译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列别德将军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（俄）亚历山大·巴尔哈托夫著；邢艳琦，呼宝珉译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本书出售、求购地址：https://www.jiaokey.com/book/detail/10401318.html</w:t>
      </w:r>
    </w:p>
    <w:p>
      <w:r>
        <w:t>更多相关图书推荐：https://www.jiaokey.com</w:t>
      </w:r>
    </w:p>
    <w:p>
      <w:r>
        <w:t>（俄）亚历山大·巴尔哈托夫著；邢艳琦，呼宝珉译 其他作品：https://www.jiaokey.com/tag/（俄）亚历山大·巴尔哈托夫著；邢艳琦，呼宝珉译.html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关键词搜索：https://www.jiaokey.com/tag/列别德将军.html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