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书名：资本主义制度下农民贫困和破产的原因何在</w:t>
      </w:r>
    </w:p>
    <w:p>
      <w:r>
        <w:t>作者：（苏）什里赫切尔（А.Шлихтер）著；顾作新译</w:t>
      </w:r>
    </w:p>
    <w:p>
      <w:r>
        <w:t>出版社：上海：上海人民出版社</w:t>
      </w:r>
    </w:p>
    <w:p>
      <w:r>
        <w:t>出版日期：1958.06</w:t>
      </w:r>
    </w:p>
    <w:p>
      <w:r>
        <w:t>总页数：70</w:t>
      </w:r>
    </w:p>
    <w:p>
      <w:r>
        <w:t>更多请访问教客网: www.jiaokey.com</w:t>
      </w:r>
    </w:p>
    <w:p>
      <w:r>
        <w:t>资本主义制度下农民贫困和破产的原因何在 评论地址：https://www.jiaokey.com/book/detail/10397981.html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