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书名：社会主义制度下的商品生产和价值规律</w:t>
      </w:r>
    </w:p>
    <w:p>
      <w:r>
        <w:t>作者：李兰布，谭恩晋著</w:t>
      </w:r>
    </w:p>
    <w:p>
      <w:r>
        <w:t>出版社：长春：吉林人民出版社</w:t>
      </w:r>
    </w:p>
    <w:p>
      <w:r>
        <w:t>出版日期：1959.09</w:t>
      </w:r>
    </w:p>
    <w:p>
      <w:r>
        <w:t>总页数：23</w:t>
      </w:r>
    </w:p>
    <w:p>
      <w:r>
        <w:t>更多请访问教客网: www.jiaokey.com</w:t>
      </w:r>
    </w:p>
    <w:p>
      <w:r>
        <w:t>社会主义制度下的商品生产和价值规律 评论地址：https://www.jiaokey.com/book/detail/10397974.html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