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捷克斯洛伐克共产党中央委员会向捷克斯洛伐克共产党第十次代表大会提出的工作总结和今后党的任务的报告</w:t>
      </w:r>
    </w:p>
    <w:p>
      <w:r>
        <w:rPr>
          <w:rFonts w:ascii="宋体" w:hAnsi="宋体" w:eastAsia="宋体"/>
          <w:sz w:val="24"/>
        </w:rPr>
        <w:t>（捷克）诺沃提尼著 著 · 教客网电子书</w:t>
      </w:r>
    </w:p>
    <w:p>
      <w:r>
        <w:t>找书就上教客网 —— www.jiaokey.com</w:t>
      </w:r>
    </w:p>
    <w:p/>
    <w:p>
      <w:r>
        <w:drawing>
          <wp:inline xmlns:a="http://schemas.openxmlformats.org/drawingml/2006/main" xmlns:pic="http://schemas.openxmlformats.org/drawingml/2006/picture">
            <wp:extent cx="2743200" cy="3895344"/>
            <wp:docPr id="1" name="Picture 1"/>
            <wp:cNvGraphicFramePr>
              <a:graphicFrameLocks noChangeAspect="1"/>
            </wp:cNvGraphicFramePr>
            <a:graphic>
              <a:graphicData uri="http://schemas.openxmlformats.org/drawingml/2006/picture">
                <pic:pic>
                  <pic:nvPicPr>
                    <pic:cNvPr id="0" name="10397503.jpg"/>
                    <pic:cNvPicPr/>
                  </pic:nvPicPr>
                  <pic:blipFill>
                    <a:blip r:embed="rId9"/>
                    <a:stretch>
                      <a:fillRect/>
                    </a:stretch>
                  </pic:blipFill>
                  <pic:spPr>
                    <a:xfrm>
                      <a:off x="0" y="0"/>
                      <a:ext cx="2743200" cy="389534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捷克斯洛伐克共产党中央委员会向捷克斯洛伐克共产党第十次代表大会提出的工作总结和今后党的任务的报告</w:t>
            </w:r>
          </w:p>
        </w:tc>
      </w:tr>
      <w:tr>
        <w:tc>
          <w:tcPr>
            <w:tcW w:type="dxa" w:w="4320"/>
          </w:tcPr>
          <w:p>
            <w:r>
              <w:t>作者</w:t>
            </w:r>
          </w:p>
        </w:tc>
        <w:tc>
          <w:tcPr>
            <w:tcW w:type="dxa" w:w="4320"/>
          </w:tcPr>
          <w:p>
            <w:r>
              <w:t>（捷克）诺沃提尼著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1954-06-01</w:t>
            </w:r>
          </w:p>
        </w:tc>
      </w:tr>
      <w:tr>
        <w:tc>
          <w:tcPr>
            <w:tcW w:type="dxa" w:w="4320"/>
          </w:tcPr>
          <w:p>
            <w:r>
              <w:t>页数</w:t>
            </w:r>
          </w:p>
        </w:tc>
        <w:tc>
          <w:tcPr>
            <w:tcW w:type="dxa" w:w="4320"/>
          </w:tcPr>
          <w:p>
            <w:r>
              <w:t>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本书出售、求购地址：https://www.jiaokey.com/book/detail/10397503.html</w:t>
      </w:r>
    </w:p>
    <w:p>
      <w:r>
        <w:t>更多相关图书推荐：https://www.jiaokey.com</w:t>
      </w:r>
    </w:p>
    <w:p>
      <w:r>
        <w:t>（捷克）诺沃提尼著 其他作品：https://www.jiaokey.com/tag/（捷克）诺沃提尼著.html</w:t>
      </w:r>
    </w:p>
    <w:p>
      <w:r>
        <w:t>关键词搜索：https://www.jiaokey.com/tag/捷克斯洛伐克共产党中央委员会向捷克斯洛伐克共产党第十次代表大会提出的工作总结和今后党的任务的报告.html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