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书名：权变管理  随机应变的管理艺术</w:t>
      </w:r>
    </w:p>
    <w:p>
      <w:r>
        <w:t>作者：魏延军编著</w:t>
      </w:r>
    </w:p>
    <w:p>
      <w:r>
        <w:t>出版社：北京：企业管理出版社</w:t>
      </w:r>
    </w:p>
    <w:p>
      <w:r>
        <w:t>出版日期：2000.03</w:t>
      </w:r>
    </w:p>
    <w:p>
      <w:r>
        <w:t>总页数：351</w:t>
      </w:r>
    </w:p>
    <w:p>
      <w:r>
        <w:t>更多请访问教客网: www.jiaokey.com</w:t>
      </w:r>
    </w:p>
    <w:p>
      <w:r>
        <w:t>权变管理  随机应变的管理艺术 评论地址：https://www.jiaokey.com/book/detail/10396535.html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