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相会调  纳西族长歌</w:t>
      </w:r>
    </w:p>
    <w:p>
      <w:r>
        <w:rPr>
          <w:rFonts w:ascii="宋体" w:hAnsi="宋体" w:eastAsia="宋体"/>
          <w:sz w:val="24"/>
        </w:rPr>
        <w:t>云南民族民间文学丽江调查队搜集，徐嘉瑞，和鸿春整理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相会调  纳西族长歌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云南民族民间文学丽江调查队搜集，徐嘉瑞，和鸿春整理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本书出售、求购地址：https://www.jiaokey.com/book/detail/10394926.html</w:t>
      </w:r>
    </w:p>
    <w:p>
      <w:r>
        <w:t>更多相关图书推荐：https://www.jiaokey.com</w:t>
      </w:r>
    </w:p>
    <w:p>
      <w:r>
        <w:t>云南民族民间文学丽江调查队搜集，徐嘉瑞，和鸿春整理 其他作品：https://www.jiaokey.com/tag/云南民族民间文学丽江调查队搜集，徐嘉瑞，和鸿春整理.html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关键词搜索：https://www.jiaokey.com/tag/相会调  纳西族长歌.html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