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毛一罕好来宝选集</w:t>
      </w:r>
    </w:p>
    <w:p>
      <w:r>
        <w:rPr>
          <w:rFonts w:ascii="宋体" w:hAnsi="宋体" w:eastAsia="宋体"/>
          <w:sz w:val="24"/>
        </w:rPr>
        <w:t>毛一罕著；安柯钦夫，芒·牧林编译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毛一罕好来宝选集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毛一罕著；安柯钦夫，芒·牧林编译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本书出售、求购地址：https://www.jiaokey.com/book/detail/10394914.html</w:t>
      </w:r>
    </w:p>
    <w:p>
      <w:r>
        <w:t>更多相关图书推荐：https://www.jiaokey.com</w:t>
      </w:r>
    </w:p>
    <w:p>
      <w:r>
        <w:t>毛一罕著；安柯钦夫，芒·牧林编译 其他作品：https://www.jiaokey.com/tag/毛一罕著；安柯钦夫，芒·牧林编译.html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关键词搜索：https://www.jiaokey.com/tag/毛一罕好来宝选集.html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