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论邹容</w:t>
      </w:r>
    </w:p>
    <w:p>
      <w:r>
        <w:rPr>
          <w:rFonts w:ascii="宋体" w:hAnsi="宋体" w:eastAsia="宋体"/>
          <w:sz w:val="24"/>
        </w:rPr>
        <w:t>廖伯康等著；重庆地方史资料组编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论邹容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廖伯康等著；重庆地方史资料组编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本书出售、求购地址：https://www.jiaokey.com/book/detail/10394217.html</w:t>
      </w:r>
    </w:p>
    <w:p>
      <w:r>
        <w:t>更多相关图书推荐：https://www.jiaokey.com</w:t>
      </w:r>
    </w:p>
    <w:p>
      <w:r>
        <w:t>廖伯康等著；重庆地方史资料组编 其他作品：https://www.jiaokey.com/tag/廖伯康等著；重庆地方史资料组编.html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关键词搜索：https://www.jiaokey.com/tag/论邹容.html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