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面向未来的探索  “双元制”职业教育在中国的实践</w:t>
      </w:r>
    </w:p>
    <w:p>
      <w:r>
        <w:rPr>
          <w:rFonts w:ascii="宋体" w:hAnsi="宋体" w:eastAsia="宋体"/>
          <w:sz w:val="24"/>
        </w:rPr>
        <w:t>“借鉴德国‘双元制’经验，促进我国职业技术教育改革的研究与实验”课题组著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面向未来的探索  “双元制”职业教育在中国的实践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“借鉴德国‘双元制’经验，促进我国职业技术教育改革的研究与实验”课题组著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本书出售、求购地址：https://www.jiaokey.com/book/detail/10393568.html</w:t>
      </w:r>
    </w:p>
    <w:p>
      <w:r>
        <w:t>更多相关图书推荐：https://www.jiaokey.com</w:t>
      </w:r>
    </w:p>
    <w:p>
      <w:r>
        <w:t>“借鉴德国‘双元制’经验，促进我国职业技术教育改革的研究与实验”课题组著 其他作品：https://www.jiaokey.com/tag/“借鉴德国‘双元制’经验，促进我国职业技术教育改革的研究与实验”课题组著.html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关键词搜索：https://www.jiaokey.com/tag/面向未来的探索  “双元制”职业教育在中国的实践.html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