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书名：豫北地区新构造活动特征及中长期地震预测研究</w:t>
      </w:r>
    </w:p>
    <w:p>
      <w:r>
        <w:t>作者：刘尧兴等著</w:t>
      </w:r>
    </w:p>
    <w:p>
      <w:r>
        <w:t>出版社：西安：西安地图出版社</w:t>
      </w:r>
    </w:p>
    <w:p>
      <w:r>
        <w:t>出版日期：2001.03</w:t>
      </w:r>
    </w:p>
    <w:p>
      <w:r>
        <w:t>总页数：168</w:t>
      </w:r>
    </w:p>
    <w:p>
      <w:r>
        <w:t>更多请访问教客网: www.jiaokey.com</w:t>
      </w:r>
    </w:p>
    <w:p>
      <w:r>
        <w:t>豫北地区新构造活动特征及中长期地震预测研究 评论地址：https://www.jiaokey.com/book/detail/10392265.html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