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马克思的女儿</w:t>
      </w:r>
    </w:p>
    <w:p>
      <w:r>
        <w:rPr>
          <w:rFonts w:ascii="宋体" w:hAnsi="宋体" w:eastAsia="宋体"/>
          <w:sz w:val="24"/>
        </w:rPr>
        <w:t>（苏）奥·巴·沃罗比耶娃，伊·米·西涅里尼科娃著；叶冬心译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（苏）奥·巴·沃罗比耶娃，伊·米·西涅里尼科娃著；叶冬心译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本书出售、求购地址：https://www.jiaokey.com/book/detail/10391402.html</w:t>
      </w:r>
    </w:p>
    <w:p>
      <w:r>
        <w:t>更多相关图书推荐：https://www.jiaokey.com</w:t>
      </w:r>
    </w:p>
    <w:p>
      <w:r>
        <w:t>（苏）奥·巴·沃罗比耶娃，伊·米·西涅里尼科娃著；叶冬心译 其他作品：https://www.jiaokey.com/tag/（苏）奥·巴·沃罗比耶娃，伊·米·西涅里尼科娃著；叶冬心译.html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