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书名：银川地区：过去、现在及未来  晚第四纪地理环境演变的过程、特征和规律</w:t>
      </w:r>
    </w:p>
    <w:p>
      <w:r>
        <w:t>作者：耿侃等著</w:t>
      </w:r>
    </w:p>
    <w:p>
      <w:r>
        <w:t>出版社：北京：测绘出版社</w:t>
      </w:r>
    </w:p>
    <w:p>
      <w:r>
        <w:t>出版日期：1992.05</w:t>
      </w:r>
    </w:p>
    <w:p>
      <w:r>
        <w:t>总页数：193</w:t>
      </w:r>
    </w:p>
    <w:p>
      <w:r>
        <w:t>更多请访问教客网: www.jiaokey.com</w:t>
      </w:r>
    </w:p>
    <w:p>
      <w:r>
        <w:t>银川地区：过去、现在及未来  晚第四纪地理环境演变的过程、特征和规律 评论地址：https://www.jiaokey.com/book/detail/10390691.html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