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金融衍生工具及其风险管理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金融衍生工具及其风险管理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本书出售、求购地址：https://www.jiaokey.com/book/detail/10388515.html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关键词搜索：https://www.jiaokey.com/tag/金融衍生工具及其风险管理.html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