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中药讲习班银翘散、桑菊饮的方剂组成</w:t>
      </w:r>
    </w:p>
    <w:p>
      <w:r>
        <w:rPr>
          <w:rFonts w:ascii="宋体" w:hAnsi="宋体" w:eastAsia="宋体"/>
          <w:sz w:val="24"/>
        </w:rPr>
        <w:t>温病教研室，赵绍琴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中药讲习班银翘散、桑菊饮的方剂组成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温病教研室，赵绍琴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本书出售、求购地址：https://www.jiaokey.com/book/detail/10386931.html</w:t>
      </w:r>
    </w:p>
    <w:p>
      <w:r>
        <w:t>更多相关图书推荐：https://www.jiaokey.com</w:t>
      </w:r>
    </w:p>
    <w:p>
      <w:r>
        <w:t>温病教研室，赵绍琴 其他作品：https://www.jiaokey.com/tag/温病教研室，赵绍琴.html</w:t>
      </w:r>
    </w:p>
    <w:p>
      <w:r>
        <w:t>关键词搜索：https://www.jiaokey.com/tag/中药讲习班银翘散、桑菊饮的方剂组成.html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