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佛山市军事志</w:t>
      </w:r>
    </w:p>
    <w:p>
      <w:r>
        <w:rPr>
          <w:rFonts w:ascii="宋体" w:hAnsi="宋体" w:eastAsia="宋体"/>
          <w:sz w:val="24"/>
        </w:rPr>
        <w:t>佛山军分区编志组编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佛山军分区编志组编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广东南海系列印刷公司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本书出售、求购地址：https://www.jiaokey.com/book/detail/10386599.html</w:t>
      </w:r>
    </w:p>
    <w:p>
      <w:r>
        <w:t>更多相关图书推荐：https://www.jiaokey.com</w:t>
      </w:r>
    </w:p>
    <w:p>
      <w:r>
        <w:t>佛山军分区编志组编 其他作品：https://www.jiaokey.com/tag/佛山军分区编志组编.html</w:t>
      </w:r>
    </w:p>
    <w:p>
      <w:r>
        <w:t>广东南海系列印刷公司 出版图书：https://www.jiaokey.com/tag/广东南海系列印刷公司.html</w:t>
      </w:r>
    </w:p>
    <w:p>
      <w:r>
        <w:t>关键词搜索：https://www.jiaokey.com/tag/佛山市军事志.html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