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略论大同地区古代战争</w:t>
      </w:r>
    </w:p>
    <w:p>
      <w:r>
        <w:rPr>
          <w:rFonts w:ascii="宋体" w:hAnsi="宋体" w:eastAsia="宋体"/>
          <w:sz w:val="24"/>
        </w:rPr>
        <w:t>一六六○部队政治部理论组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略论大同地区古代战争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一六六○部队政治部理论组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本书出售、求购地址：https://www.jiaokey.com/book/detail/10385686.html</w:t>
      </w:r>
    </w:p>
    <w:p>
      <w:r>
        <w:t>更多相关图书推荐：https://www.jiaokey.com</w:t>
      </w:r>
    </w:p>
    <w:p>
      <w:r>
        <w:t>一六六○部队政治部理论组 其他作品：https://www.jiaokey.com/tag/一六六○部队政治部理论组.html</w:t>
      </w:r>
    </w:p>
    <w:p>
      <w:r>
        <w:t>关键词搜索：https://www.jiaokey.com/tag/略论大同地区古代战争.html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