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家庭生活伦理与心理  青年的婚前教育</w:t>
      </w:r>
    </w:p>
    <w:p>
      <w:r>
        <w:rPr>
          <w:rFonts w:ascii="宋体" w:hAnsi="宋体" w:eastAsia="宋体"/>
          <w:sz w:val="24"/>
        </w:rPr>
        <w:t>（苏）格列比翁尼科夫（Гребёнников，И.В.）编；关益，杨猒译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家庭生活伦理与心理  青年的婚前教育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（苏）格列比翁尼科夫（Гребёнников，И.В.）编；关益，杨猒译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本书出售、求购地址：https://www.jiaokey.com/book/detail/10384033.html</w:t>
      </w:r>
    </w:p>
    <w:p>
      <w:r>
        <w:t>更多相关图书推荐：https://www.jiaokey.com</w:t>
      </w:r>
    </w:p>
    <w:p>
      <w:r>
        <w:t>（苏）格列比翁尼科夫（Гребёнников，И.В.）编；关益，杨猒译 其他作品：https://www.jiaokey.com/tag/（苏）格列比翁尼科夫（Гребёнников，И.В.）编；关益，杨猒译.html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关键词搜索：https://www.jiaokey.com/tag/家庭生活伦理与心理  青年的婚前教育.html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