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婚姻家庭暴力及其对策</w:t>
      </w:r>
    </w:p>
    <w:p>
      <w:r>
        <w:rPr>
          <w:rFonts w:ascii="宋体" w:hAnsi="宋体" w:eastAsia="宋体"/>
          <w:sz w:val="24"/>
        </w:rPr>
        <w:t>（德）达玛·奥尔，乌尔苏拉·勒译纳著；高玉龙，茅默译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婚姻家庭暴力及其对策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（德）达玛·奥尔，乌尔苏拉·勒译纳著；高玉龙，茅默译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本书出售、求购地址：https://www.jiaokey.com/book/detail/10384030.html</w:t>
      </w:r>
    </w:p>
    <w:p>
      <w:r>
        <w:t>更多相关图书推荐：https://www.jiaokey.com</w:t>
      </w:r>
    </w:p>
    <w:p>
      <w:r>
        <w:t>（德）达玛·奥尔，乌尔苏拉·勒译纳著；高玉龙，茅默译 其他作品：https://www.jiaokey.com/tag/（德）达玛·奥尔，乌尔苏拉·勒译纳著；高玉龙，茅默译.html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关键词搜索：https://www.jiaokey.com/tag/婚姻家庭暴力及其对策.html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