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书名：甘肃庄浪紫荆山老君庙壁画</w:t>
      </w:r>
    </w:p>
    <w:p>
      <w:r>
        <w:t>作者：甘肃省平凉地区博物馆编</w:t>
      </w:r>
    </w:p>
    <w:p>
      <w:r>
        <w:t>出版社：重庆：重庆出版社</w:t>
      </w:r>
    </w:p>
    <w:p>
      <w:r>
        <w:t>出版日期：2000.07</w:t>
      </w:r>
    </w:p>
    <w:p>
      <w:r>
        <w:t>总页数：16</w:t>
      </w:r>
    </w:p>
    <w:p>
      <w:r>
        <w:t>更多请访问教客网: www.jiaokey.com</w:t>
      </w:r>
    </w:p>
    <w:p>
      <w:r>
        <w:t>甘肃庄浪紫荆山老君庙壁画 评论地址：https://www.jiaokey.com/book/detail/10382775.html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