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普京时代  世纪之交的俄罗斯</w:t>
      </w:r>
    </w:p>
    <w:p>
      <w:r>
        <w:rPr>
          <w:rFonts w:ascii="宋体" w:hAnsi="宋体" w:eastAsia="宋体"/>
          <w:sz w:val="24"/>
        </w:rPr>
        <w:t>（俄罗斯）罗伊·麦德维杰夫（Рой，Медведев）著；王桂香等译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普京时代  世纪之交的俄罗斯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（俄罗斯）罗伊·麦德维杰夫（Рой，Медведев）著；王桂香等译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本书出售、求购地址：https://www.jiaokey.com/book/detail/10382637.html</w:t>
      </w:r>
    </w:p>
    <w:p>
      <w:r>
        <w:t>更多相关图书推荐：https://www.jiaokey.com</w:t>
      </w:r>
    </w:p>
    <w:p>
      <w:r>
        <w:t>（俄罗斯）罗伊·麦德维杰夫（Рой，Медведев）著；王桂香等译 其他作品：https://www.jiaokey.com/tag/（俄罗斯）罗伊·麦德维杰夫（Рой，Медведев）著；王桂香等译.html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关键词搜索：https://www.jiaokey.com/tag/普京时代  世纪之交的俄罗斯.html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