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书名：敦煌石窟  北魏、唐、宋时期的佛教壁画和雕塑  第1号-182号窟及其它</w:t>
      </w:r>
    </w:p>
    <w:p>
      <w:r>
        <w:t>作者：（法）伯希和（Paul Pelliot）著；甘肃五凉古籍整理研究中心整理</w:t>
      </w:r>
    </w:p>
    <w:p>
      <w:r>
        <w:t>出版社：兰州：甘肃文化出版社</w:t>
      </w:r>
    </w:p>
    <w:p>
      <w:r>
        <w:t>出版日期：1997.10</w:t>
      </w:r>
    </w:p>
    <w:p>
      <w:r>
        <w:t>总页数：376</w:t>
      </w:r>
    </w:p>
    <w:p>
      <w:r>
        <w:t>更多请访问教客网: www.jiaokey.com</w:t>
      </w:r>
    </w:p>
    <w:p>
      <w:r>
        <w:t>敦煌石窟  北魏、唐、宋时期的佛教壁画和雕塑  第1号-182号窟及其它 评论地址：https://www.jiaokey.com/book/detail/10382490.html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