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内蒙古自治区呼伦贝尔盟阿荣旗查巴奇乡索伦族情况  索伦族调查材料之一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内蒙古自治区呼伦贝尔盟阿荣旗查巴奇乡索伦族情况  索伦族调查材料之一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本书出售、求购地址：https://www.jiaokey.com/book/detail/10382193.html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关键词搜索：https://www.jiaokey.com/tag/内蒙古自治区呼伦贝尔盟阿荣旗查巴奇乡索伦族情况  索伦族调查材料之一.html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