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智能主体及其应用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智能主体及其应用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本书出售、求购地址：https://www.jiaokey.com/book/detail/10381223.html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关键词搜索：https://www.jiaokey.com/tag/智能主体及其应用.html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